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18" w:rsidRPr="00595636" w:rsidRDefault="00830270" w:rsidP="005956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92966" cy="6210300"/>
            <wp:effectExtent l="19050" t="0" r="0" b="0"/>
            <wp:docPr id="1" name="Рисунок 1" descr="C:\Users\Админ\Desktop\программы 20-21\сканирование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0-21\сканирование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382" cy="621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918" w:rsidRPr="005956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Планируемые результаты освоения учебного предмета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структуре планируемых результатов ведущее место принадлежит личностным</w:t>
      </w:r>
      <w:r w:rsidRPr="0059563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5956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результатам.</w:t>
      </w:r>
    </w:p>
    <w:p w:rsidR="001F0918" w:rsidRPr="00595636" w:rsidRDefault="001F0918" w:rsidP="00595636">
      <w:pPr>
        <w:pStyle w:val="a5"/>
        <w:numPr>
          <w:ilvl w:val="0"/>
          <w:numId w:val="2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</w:t>
      </w:r>
      <w:r w:rsidRPr="0059563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5956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proofErr w:type="gram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будут сформированы умения: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осознавать себя как гражданина России, имеющего определенные права и обязанности;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гордиться школьными успехами и достижениями как собственными, так и своих товарищей;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эмоционально откликаться на произведения литературы, музыки, живописи;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уважительно и бережно относиться к людям труда и результатам их деятельности;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 включаться в общеполезную социальную деятельность;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осознанно относиться к выбору профессии;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относиться к культурно-историческому наследию родного края и страны.</w:t>
      </w:r>
    </w:p>
    <w:p w:rsidR="001F0918" w:rsidRPr="00595636" w:rsidRDefault="001F0918" w:rsidP="00595636">
      <w:pPr>
        <w:pStyle w:val="a5"/>
        <w:numPr>
          <w:ilvl w:val="0"/>
          <w:numId w:val="2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 по учебному предмету «Чтение и развитие речи»на конец обучения в 6 классе: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Достаточный уровень освоения предметных результатов не является обязательным для всех обучающихся.</w:t>
      </w: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956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Минимальный уровень является обязательным для всех обучающихся с умственной отсталостью.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Минимальный уровень: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Достаточный уровень: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научатся: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 осознанно, правильно вслух;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 «про себя», выполняя задания учителя;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отвечать на вопросы учителя.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 читать вслух правильно, выразительно, осознанно, бегло в соответствии с нормами литературного произношения;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 читать « про себя»;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выделять тему и идею произведения с помощью учителя;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формулировать вопросы к тексту;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делить текст на части или озаглавливать данные части под руководством учителя, в простейших случаях — самостоятельно;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составлять простой план под руководством учителя;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 характеризовать главных действующих лиц (с помощью учителя), давать оценку их поступкам;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выделять незнакомые слова в тексте, правильно их объяснять (с помощью учителя);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производить пересказ </w:t>
      </w:r>
      <w:proofErr w:type="gram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прочитанного</w:t>
      </w:r>
      <w:proofErr w:type="gram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составленному плану; полный и выборочный пересказ;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учить стихотворения наизусть (объем текста с учетом особенностей учеников);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участвовать в уроках внеклассного чтения, выполняя доступные задания по прочитанному тексту;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-выучить наизусть 8-10 стихотворений.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5956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bookmarkStart w:id="0" w:name="_GoBack"/>
      <w:bookmarkEnd w:id="0"/>
      <w:r w:rsidRPr="005956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 результаты по учебному предмету «Чтение и развитие речи»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конец обучения в 6 классе: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Регулятивные базовые учебные действия: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научатся: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и сохранять цели и задачи решения типовых учебных и практических задач,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коллективный поиск средств их осуществления;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осознанно действовать на основе разных видов инструкций для решения практических и учебных задач;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Познавательные базовые учебные действия: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научатся: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дифференцированно воспринимать окружающий мир, его временно-пространственную организацию;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в жизни и деятельности некоторые 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межпредметные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знания, отражающие доступные существенные связи и отношения между объектами и процессами.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Коммуникативные базовые учебные действия: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научатся: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излагать свое мнение и аргументировать свою точку зрения и оценку событий;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</w:t>
      </w:r>
      <w:proofErr w:type="gram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знакомый-незнакомый</w:t>
      </w:r>
      <w:proofErr w:type="gram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разные виды делового письма для решения жизненно значимых задач;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918" w:rsidRPr="00595636" w:rsidRDefault="001F0918" w:rsidP="001F09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учебного предмета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класс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(4 ч. в неделю)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Примерная тематика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о труде людей; о родной природе и бережном отношении к ней; о знаменательных событиях в жизни страны.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Изучаемые произведения</w:t>
      </w: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F0918" w:rsidRPr="00595636" w:rsidRDefault="001F0918" w:rsidP="001F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Произведения для внеклассного чтения: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М.Пришвин «кладовая солнца», «Лесной хозяин».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В.Бианки «Дробинка», «Птичья песенка», «Голубые лягушки».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Сказки 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Д.Биссета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книге «Забытый день рождения»).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proofErr w:type="gram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одари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«Путешествие голубой стрелы».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Л.А.Кассиль «Улица младшего сына».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А.Толстой «Золотой ключик или приключения Буратино».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В.Бианки «Сумасшедшая птица», «Морской чертёнок».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С.Маршак «Быль – небылица», «Мистер – 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Твистер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К.Г.Паустовский «Золотой ясень», «Кот – ворюга», «Прощание с летом».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Навыки чтения.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Выделение главной мысли произведения и его частей. Определение основных черт характера действующих лиц.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Пересказ </w:t>
      </w:r>
      <w:proofErr w:type="gram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прочитанного</w:t>
      </w:r>
      <w:proofErr w:type="gram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составленному плану. Полный и выборочный пересказ.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Самостоятельное чтение с различными заданиями: подготовиться к выразительному чтению, выделить отдельные места по вопросам, подготовить пересказ.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Заучивание наизусть стихотворений.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Внеклассное чтение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Систематическое чтение детской художественной литературы, детских газет и журналов. Ведение дневника или стенда внеклассного чтения по данной учителем форме.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Обсуждение прочитанных произведений, коллективное составление кратких отзывов о книгах, пересказ содержания прочитанного по заданию учителя, называние главных действующих лиц, выявление своего к ним отношения.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Рекомендуемая литература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1. Русские народные сказки.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Сказки народов мира.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3. В. П. Астафьев «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Васюткино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озеро», «Зачем я убил коростеля?», «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Белогрудка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gram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Злодейка</w:t>
      </w:r>
      <w:proofErr w:type="gram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4. Я. П. Бажов «Живой огонек», «Аметистовое дело», «Марков камень», «Надпись на камне», «У старого рудника», «Уральские были».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5. А. Р. Беляев «Остров погибших кораблей», «Последний человек из Атлантиды».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 В. В. 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Биапки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 «Дробинка», «Птичья песенка», «Голубые лягушки», «Сумасшедшая птица», «Морской чертенок».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 А. М. Волков «Огненный бог 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марранов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«Желтый туман», «Тайна заброшенного замка».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8. А. П. Гайдар «Тимур и его команда».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9. Л. А. Кассиль «Все вернется», «Держись, капитан», «У классной доски», «Улица младшего сына».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10. В. П. Катаев «Белеет парус одинокий».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11. С. Я. Маршак «Быль-небылица», «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Мистер-Твистер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«Почта военная», «Ледяной остров», «Приключения в дороге».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А. Н. </w:t>
      </w:r>
      <w:proofErr w:type="gram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Мамин-Сибиряк</w:t>
      </w:r>
      <w:proofErr w:type="gram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«Умнее всех сказка», «Емеля-охотник», «Дедушкино золото», «Приемыш», «Сказка про Воробья 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Воробеича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13. Я. Я. Носов «Приключения Незнайки и его друзей», «Незнайка в солнечном городе», «Незнайка на Лупе».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 К. К. 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Олеша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 «Три толстяка».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15. К. Г. Паустовский «Золотой ясень», «Сивый мерин», «Кот-ворюга», «Прощание с летом».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16. Е., А. Пермяк «Волшебные истории», «Голубые белки», «Лесной», «</w:t>
      </w:r>
      <w:proofErr w:type="gram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Волшебная</w:t>
      </w:r>
      <w:proofErr w:type="gram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правда».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17. М. М. Пришвин «Кладовая солнца», «Лесной хозяин», «Наш сад», «Барсук», «Лесной доктор», «Птицы под снегом».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18. 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ДжанниРодари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 «Путешествие голубой стрелы».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 Г. А. </w:t>
      </w:r>
      <w:proofErr w:type="spellStart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Скребицкий</w:t>
      </w:r>
      <w:proofErr w:type="spellEnd"/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 «Длинноносые рыболовы», «Замечательный сторож».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20. А. Я. Толстой «Золотой ключик или приключения Буратино».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Межпредметные</w:t>
      </w:r>
      <w:proofErr w:type="spellEnd"/>
      <w:r w:rsidRPr="00595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связи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Математика. Название чисел в пределах 300. Поиск нужной страницы в учебнике.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Письмо и развитие речи. Письменные ответы на вопросы по тексту. Связные высказывания по затрагиваемым в беседе вопросам.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Природоведение. Самостоятельное описание картин природы, явлений природы.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Изобразительное искусство.</w:t>
      </w:r>
      <w:r w:rsidRPr="005956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5956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Зарисовки сюжетов природы, животных.</w:t>
      </w:r>
    </w:p>
    <w:p w:rsidR="001F0918" w:rsidRPr="00595636" w:rsidRDefault="001F0918" w:rsidP="001F09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46C" w:rsidRPr="00595636" w:rsidRDefault="001F0918" w:rsidP="001F091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6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  <w:r w:rsidRPr="00595636">
        <w:rPr>
          <w:rFonts w:ascii="Times New Roman" w:hAnsi="Times New Roman" w:cs="Times New Roman"/>
          <w:b/>
          <w:sz w:val="20"/>
          <w:szCs w:val="20"/>
        </w:rPr>
        <w:t>с указанием количества часов, отводимых на изучение каждой темы</w:t>
      </w:r>
    </w:p>
    <w:tbl>
      <w:tblPr>
        <w:tblStyle w:val="a4"/>
        <w:tblW w:w="0" w:type="auto"/>
        <w:tblLook w:val="04A0"/>
      </w:tblPr>
      <w:tblGrid>
        <w:gridCol w:w="1276"/>
        <w:gridCol w:w="8582"/>
      </w:tblGrid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582" w:type="dxa"/>
          </w:tcPr>
          <w:p w:rsidR="00ED22AA" w:rsidRPr="00595636" w:rsidRDefault="00ED22AA" w:rsidP="00ED22AA">
            <w:pPr>
              <w:spacing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урока/количество часов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2" w:type="dxa"/>
          </w:tcPr>
          <w:p w:rsidR="00ED22AA" w:rsidRPr="00595636" w:rsidRDefault="00ED22AA" w:rsidP="00ED22AA">
            <w:pPr>
              <w:spacing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«Отечество». По В. </w:t>
            </w:r>
            <w:proofErr w:type="spellStart"/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Пескову</w:t>
            </w:r>
            <w:proofErr w:type="spellEnd"/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../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2" w:type="dxa"/>
          </w:tcPr>
          <w:p w:rsidR="00ED22AA" w:rsidRPr="00595636" w:rsidRDefault="00ED22AA" w:rsidP="00ED22AA">
            <w:pPr>
              <w:spacing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М. </w:t>
            </w:r>
            <w:proofErr w:type="spellStart"/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Ножкин</w:t>
            </w:r>
            <w:proofErr w:type="spellEnd"/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«Россия»/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82" w:type="dxa"/>
          </w:tcPr>
          <w:p w:rsidR="00ED22AA" w:rsidRPr="00595636" w:rsidRDefault="00ED22AA" w:rsidP="00ED22AA">
            <w:pPr>
              <w:spacing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 Пришвин. «Моя родина»./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2" w:type="dxa"/>
          </w:tcPr>
          <w:p w:rsidR="00ED22AA" w:rsidRPr="00595636" w:rsidRDefault="00ED22AA" w:rsidP="00ED22AA">
            <w:pPr>
              <w:spacing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 Бианки. «Сентябрь»/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2" w:type="dxa"/>
          </w:tcPr>
          <w:p w:rsidR="00ED22AA" w:rsidRPr="00595636" w:rsidRDefault="00ED22AA" w:rsidP="00ED22AA">
            <w:pPr>
              <w:spacing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 Бунин. «Лес, точно терем расписной...»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2" w:type="dxa"/>
          </w:tcPr>
          <w:p w:rsidR="00ED22AA" w:rsidRPr="00595636" w:rsidRDefault="00ED22AA" w:rsidP="00ED22AA">
            <w:pPr>
              <w:spacing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Ю. </w:t>
            </w:r>
            <w:proofErr w:type="spellStart"/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Качаев</w:t>
            </w:r>
            <w:proofErr w:type="spellEnd"/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«Грабитель»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2" w:type="dxa"/>
          </w:tcPr>
          <w:p w:rsidR="00ED22AA" w:rsidRPr="00595636" w:rsidRDefault="00ED22AA" w:rsidP="00ED22AA">
            <w:pPr>
              <w:spacing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Б. Житков. «Белый домик». Знакомство с содержанием рассказа.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2" w:type="dxa"/>
          </w:tcPr>
          <w:p w:rsidR="00ED22AA" w:rsidRPr="00595636" w:rsidRDefault="00ED22AA" w:rsidP="00ED22A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Б. Житков. «Белый домик». Работа над содержанием рассказа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Урок внеклассного чтения. </w:t>
            </w:r>
            <w:r w:rsidRPr="00595636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Русские народные сказки. Сказка «Каша из топора»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82" w:type="dxa"/>
          </w:tcPr>
          <w:p w:rsidR="00ED22AA" w:rsidRPr="00595636" w:rsidRDefault="00ED22AA" w:rsidP="00ED22AA">
            <w:pPr>
              <w:spacing w:line="294" w:lineRule="atLeast"/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Проверка техники чтения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636">
              <w:rPr>
                <w:rStyle w:val="c0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595636">
              <w:rPr>
                <w:rStyle w:val="c0"/>
                <w:color w:val="000000"/>
                <w:sz w:val="20"/>
                <w:szCs w:val="20"/>
              </w:rPr>
              <w:t>Белорусец</w:t>
            </w:r>
            <w:proofErr w:type="spellEnd"/>
            <w:r w:rsidRPr="00595636">
              <w:rPr>
                <w:rStyle w:val="c0"/>
                <w:color w:val="000000"/>
                <w:sz w:val="20"/>
                <w:szCs w:val="20"/>
              </w:rPr>
              <w:t>. «Звонкие ключи»</w:t>
            </w:r>
            <w:proofErr w:type="gramStart"/>
            <w:r w:rsidRPr="00595636">
              <w:rPr>
                <w:rStyle w:val="c0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5636">
              <w:rPr>
                <w:rStyle w:val="c0"/>
                <w:color w:val="000000"/>
                <w:sz w:val="20"/>
                <w:szCs w:val="20"/>
              </w:rPr>
              <w:t>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95636">
              <w:rPr>
                <w:rStyle w:val="c0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595636">
              <w:rPr>
                <w:rStyle w:val="c0"/>
                <w:color w:val="000000"/>
                <w:sz w:val="20"/>
                <w:szCs w:val="20"/>
              </w:rPr>
              <w:t>Белорусец</w:t>
            </w:r>
            <w:proofErr w:type="spellEnd"/>
            <w:r w:rsidRPr="00595636">
              <w:rPr>
                <w:rStyle w:val="c0"/>
                <w:color w:val="000000"/>
                <w:sz w:val="20"/>
                <w:szCs w:val="20"/>
              </w:rPr>
              <w:t>. «Звонкие ключи»</w:t>
            </w:r>
            <w:proofErr w:type="gramStart"/>
            <w:r w:rsidRPr="00595636">
              <w:rPr>
                <w:rStyle w:val="c0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5636">
              <w:rPr>
                <w:rStyle w:val="c0"/>
                <w:color w:val="000000"/>
                <w:sz w:val="20"/>
                <w:szCs w:val="20"/>
              </w:rPr>
              <w:t>II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95636">
              <w:rPr>
                <w:rStyle w:val="c0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595636">
              <w:rPr>
                <w:rStyle w:val="c0"/>
                <w:color w:val="000000"/>
                <w:sz w:val="20"/>
                <w:szCs w:val="20"/>
              </w:rPr>
              <w:t>Белорусец</w:t>
            </w:r>
            <w:proofErr w:type="spellEnd"/>
            <w:r w:rsidRPr="00595636">
              <w:rPr>
                <w:rStyle w:val="c0"/>
                <w:color w:val="000000"/>
                <w:sz w:val="20"/>
                <w:szCs w:val="20"/>
              </w:rPr>
              <w:t>. «Звонкие ключи»</w:t>
            </w:r>
            <w:proofErr w:type="gramStart"/>
            <w:r w:rsidRPr="00595636">
              <w:rPr>
                <w:rStyle w:val="c0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5636">
              <w:rPr>
                <w:rStyle w:val="c0"/>
                <w:color w:val="000000"/>
                <w:sz w:val="20"/>
                <w:szCs w:val="20"/>
              </w:rPr>
              <w:t>III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А.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Белорусец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. «Звонкие ключи». Работа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над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 содержание всего рассказа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А.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Белорусец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«Звонкие ключи». Пересказ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636">
              <w:rPr>
                <w:rStyle w:val="c0"/>
                <w:color w:val="000000"/>
                <w:sz w:val="20"/>
                <w:szCs w:val="20"/>
              </w:rPr>
              <w:t>К. Паустовский. «Заячьи лапы»</w:t>
            </w:r>
            <w:proofErr w:type="gramStart"/>
            <w:r w:rsidRPr="00595636">
              <w:rPr>
                <w:rStyle w:val="c0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5636">
              <w:rPr>
                <w:rStyle w:val="c0"/>
                <w:color w:val="000000"/>
                <w:sz w:val="20"/>
                <w:szCs w:val="20"/>
              </w:rPr>
              <w:t>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95636">
              <w:rPr>
                <w:rStyle w:val="c0"/>
                <w:color w:val="000000"/>
                <w:sz w:val="20"/>
                <w:szCs w:val="20"/>
              </w:rPr>
              <w:t>К. Паустовский. «Заячьи лапы»</w:t>
            </w:r>
            <w:proofErr w:type="gramStart"/>
            <w:r w:rsidRPr="00595636">
              <w:rPr>
                <w:rStyle w:val="c0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5636">
              <w:rPr>
                <w:rStyle w:val="c0"/>
                <w:color w:val="000000"/>
                <w:sz w:val="20"/>
                <w:szCs w:val="20"/>
              </w:rPr>
              <w:t>II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95636">
              <w:rPr>
                <w:rStyle w:val="c0"/>
                <w:color w:val="000000"/>
                <w:sz w:val="20"/>
                <w:szCs w:val="20"/>
              </w:rPr>
              <w:t>К. Паустовский. «Заячьи лапы» </w:t>
            </w:r>
            <w:proofErr w:type="gramStart"/>
            <w:r w:rsidRPr="00595636">
              <w:rPr>
                <w:rStyle w:val="c0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5636">
              <w:rPr>
                <w:rStyle w:val="c0"/>
                <w:color w:val="000000"/>
                <w:sz w:val="20"/>
                <w:szCs w:val="20"/>
              </w:rPr>
              <w:t>III часть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К. Паустовский. «Заячьи лапы». Составление плана рассказа./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И. Тургенев. «Осенний день в березовой роще»/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Е. Носов. «Хитрюга»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Е. Носов. «Хитрюга»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Е. Носов. «Хитрюга» Работа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над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 содержание всего рассказа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Бианки. «Октябрь»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С. Михалков. «Будь человеком» / 1час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Б.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Заходер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«Петя мечтает»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 Д.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Биссету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«Слон и муравей»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 Д.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Биссету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«Кузнечик Денди»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 Д.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Биссету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«Кузнечик Денди». Пересказ/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636">
              <w:rPr>
                <w:rStyle w:val="c23"/>
                <w:b/>
                <w:bCs/>
                <w:color w:val="000000"/>
                <w:sz w:val="20"/>
                <w:szCs w:val="20"/>
              </w:rPr>
              <w:t xml:space="preserve">Урок внеклассного </w:t>
            </w:r>
            <w:proofErr w:type="spellStart"/>
            <w:r w:rsidRPr="00595636">
              <w:rPr>
                <w:rStyle w:val="c23"/>
                <w:b/>
                <w:bCs/>
                <w:color w:val="000000"/>
                <w:sz w:val="20"/>
                <w:szCs w:val="20"/>
              </w:rPr>
              <w:t>чтения</w:t>
            </w:r>
            <w:proofErr w:type="gramStart"/>
            <w:r w:rsidRPr="00595636">
              <w:rPr>
                <w:rStyle w:val="c23"/>
                <w:b/>
                <w:bCs/>
                <w:color w:val="000000"/>
                <w:sz w:val="20"/>
                <w:szCs w:val="20"/>
              </w:rPr>
              <w:t>.</w:t>
            </w:r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>. В. Бианки «Голубые лягушки»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3"/>
                <w:b/>
                <w:bCs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Дж.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Родари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«Как один мальчик играл с палкой»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Дж.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Родари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Пуговкин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 домик»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Дж.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Родари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Пуговкин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 домик». Чтение сказки по ролям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«Илья Муромец и Соловей разбойник» (отрывок из былины)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636">
              <w:rPr>
                <w:rStyle w:val="c0"/>
                <w:color w:val="000000"/>
                <w:sz w:val="20"/>
                <w:szCs w:val="20"/>
              </w:rPr>
              <w:t>Ф. Глинка. «Москва</w:t>
            </w:r>
            <w:proofErr w:type="gramStart"/>
            <w:r w:rsidRPr="00595636">
              <w:rPr>
                <w:rStyle w:val="c0"/>
                <w:color w:val="000000"/>
                <w:sz w:val="20"/>
                <w:szCs w:val="20"/>
              </w:rPr>
              <w:t>»(</w:t>
            </w:r>
            <w:proofErr w:type="gramEnd"/>
            <w:r w:rsidRPr="00595636">
              <w:rPr>
                <w:rStyle w:val="c0"/>
                <w:color w:val="000000"/>
                <w:sz w:val="20"/>
                <w:szCs w:val="20"/>
              </w:rPr>
              <w:t>в сокращении)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Повторение и обобщение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Бианки. «Ноябрь»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С. Алексееву. «Без Нарвы не видать моря»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С. Алексееву. «На берегу Невы»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С. Алексееву. «Рассказы о русском подвиге». Медаль.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 С. Алексееву. «Рассказы о русском подвиге».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Гришенька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Е. Холмогоровой. «Великодушный русский воин». Серебряный лебедь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Е. Холмогоровой. «Великодушный русский воин». Боевое крещение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Е. Холмогоровой. «Великодушный русский воин». День рождения Наполеона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Е. Холмогоровой. «Великодушный русский воин». В дни спокойные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Н. Носову. «Как Незнайка сочинял стихи». Знакомство с содержанием сказки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Н. Носову. «Как Незнайка сочинял стихи». Работа над  содержанием сказки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Н. Носову. «Как Незнайка сочинял стихи». Чтение по ролям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Е. Пермяк. «Тайна цены»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Е. Пермяк. «Тайна цены». Составление плана к сказке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636">
              <w:rPr>
                <w:rStyle w:val="c29"/>
                <w:b/>
                <w:bCs/>
                <w:color w:val="000000"/>
                <w:sz w:val="20"/>
                <w:szCs w:val="20"/>
              </w:rPr>
              <w:t xml:space="preserve">Урок внеклассного </w:t>
            </w:r>
            <w:proofErr w:type="spellStart"/>
            <w:r w:rsidRPr="00595636">
              <w:rPr>
                <w:rStyle w:val="c29"/>
                <w:b/>
                <w:bCs/>
                <w:color w:val="000000"/>
                <w:sz w:val="20"/>
                <w:szCs w:val="20"/>
              </w:rPr>
              <w:t>чтения</w:t>
            </w:r>
            <w:proofErr w:type="gramStart"/>
            <w:r w:rsidRPr="00595636">
              <w:rPr>
                <w:rStyle w:val="c0"/>
                <w:color w:val="000000"/>
                <w:sz w:val="20"/>
                <w:szCs w:val="20"/>
              </w:rPr>
              <w:t>.</w:t>
            </w:r>
            <w:r w:rsidRPr="00595636">
              <w:rPr>
                <w:rStyle w:val="c5"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595636">
              <w:rPr>
                <w:rStyle w:val="c5"/>
                <w:i/>
                <w:iCs/>
                <w:color w:val="000000"/>
                <w:sz w:val="20"/>
                <w:szCs w:val="20"/>
              </w:rPr>
              <w:t>ажов</w:t>
            </w:r>
            <w:proofErr w:type="spellEnd"/>
            <w:r w:rsidRPr="00595636">
              <w:rPr>
                <w:rStyle w:val="c5"/>
                <w:i/>
                <w:iCs/>
                <w:color w:val="000000"/>
                <w:sz w:val="20"/>
                <w:szCs w:val="20"/>
              </w:rPr>
              <w:t xml:space="preserve"> ПЛ. «Живой огонек»/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9"/>
                <w:b/>
                <w:bCs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Д. Гальперина. «Здравствуйте!»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1F09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Бианки. «Декабрь»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Е. Благинина. «Новогодние загадки»/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А. Никитин. «Встреча зимы»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А. Дорохов. «Теплый снег»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А. Пушкин. «Вот север тучи нагоняя...»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Д. Хармс. «Пушкин»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Д. Хармс. «Пушкин». Чтение по ролям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Бианки. «Январь»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rStyle w:val="c29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Урок внеклассного чтения.</w:t>
            </w: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95636">
              <w:rPr>
                <w:rStyle w:val="c5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Паустовский К.Г. «</w:t>
            </w:r>
            <w:proofErr w:type="gramStart"/>
            <w:r w:rsidRPr="00595636">
              <w:rPr>
                <w:rStyle w:val="c5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Кот-ворюга</w:t>
            </w:r>
            <w:proofErr w:type="gramEnd"/>
            <w:r w:rsidRPr="00595636">
              <w:rPr>
                <w:rStyle w:val="c5"/>
                <w:i/>
                <w:iCs/>
                <w:color w:val="000000"/>
                <w:sz w:val="20"/>
                <w:szCs w:val="20"/>
                <w:shd w:val="clear" w:color="auto" w:fill="FFFFFF"/>
              </w:rPr>
              <w:t>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9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Х.-К. Андерсен. «Ель»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Х.-К. Андерсен. «Ель»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Х.-К. Андерсен. «Ель». Пересказ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Повторение и обобщение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А. Чехов. «Ванька». Знакомство с содержанием рассказа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А. Чехов. «Ванька». Работа над содержанием рассказа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А. Чехов. «Ванька». Пересказ.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И. Никитин. «Весело сияет месяц над селом...»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И. Суриков. «Белый снег пушистый...»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М. Зощенко. «Леля и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Минька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М. Зощенко. «Леля и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Минька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». Чтение по ролям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636">
              <w:rPr>
                <w:rStyle w:val="c23"/>
                <w:b/>
                <w:bCs/>
                <w:color w:val="000000"/>
                <w:sz w:val="20"/>
                <w:szCs w:val="20"/>
              </w:rPr>
              <w:t>Урок внеклассного чтения.</w:t>
            </w:r>
            <w:r w:rsidRPr="00595636">
              <w:rPr>
                <w:color w:val="000000"/>
                <w:sz w:val="20"/>
                <w:szCs w:val="20"/>
              </w:rPr>
              <w:t> </w:t>
            </w:r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>Пермяк ЕА. «</w:t>
            </w:r>
            <w:proofErr w:type="gramStart"/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>Волшебная</w:t>
            </w:r>
            <w:proofErr w:type="gramEnd"/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 xml:space="preserve"> правда»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3"/>
                <w:b/>
                <w:bCs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Ю.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Рытхэу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«Пурга» / 1 час</w:t>
            </w:r>
          </w:p>
        </w:tc>
      </w:tr>
      <w:tr w:rsidR="00ED22AA" w:rsidRPr="00595636" w:rsidTr="0072632E">
        <w:trPr>
          <w:trHeight w:val="292"/>
        </w:trPr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Ю. Дмитриев. «Таинственный ночной гость»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82" w:type="dxa"/>
          </w:tcPr>
          <w:p w:rsidR="00ED22AA" w:rsidRPr="00595636" w:rsidRDefault="00ED22AA" w:rsidP="001F091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Бианки. «Февраль»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595636">
              <w:rPr>
                <w:rStyle w:val="c0"/>
                <w:color w:val="000000"/>
                <w:sz w:val="20"/>
                <w:szCs w:val="20"/>
              </w:rPr>
              <w:t>С. Маршак. «Двенадцать месяцев». Действие первое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rStyle w:val="c0"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С. Маршак. «Двенадцать месяцев». Действие второе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С. Маршак. «Двенадцать месяцев». Работа над содержанием сказки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С. Маршак. «Двенадцать месяцев». Чтение по ролям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С. Маршак. «Двенадцать месяцев». Знакомство с содержанием всей сказки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Х. К. Андерсен. «Снежная Королева»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 и II части)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Х. К. Андерсен. «Снежная Королева»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III часть)/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Х. К. Андерсен. «Снежная Королева»  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IV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Х. К. Андерсен. «Снежная Королева»  (V часть).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Х. К. Андерсен. «Снежная Королева»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VI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Х. К. Андерсен. «Снежная Королева»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VII часть).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Х. К. Андерсен. «Снежная Королева»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VIII часть) / 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Х. К. Андерсен. «Снежная Королева». Составление плана сказки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Х. К. Андерсен. «Снежная Королева». Пересказ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С. Смирнов. «Первые приметы»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82" w:type="dxa"/>
          </w:tcPr>
          <w:p w:rsidR="00ED22AA" w:rsidRPr="00595636" w:rsidRDefault="00ED22AA" w:rsidP="0072632E">
            <w:pPr>
              <w:pStyle w:val="c2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Бианки. «Март»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636">
              <w:rPr>
                <w:rStyle w:val="c29"/>
                <w:b/>
                <w:bCs/>
                <w:color w:val="000000"/>
                <w:sz w:val="20"/>
                <w:szCs w:val="20"/>
              </w:rPr>
              <w:t xml:space="preserve">Урок внеклассного </w:t>
            </w:r>
            <w:proofErr w:type="spellStart"/>
            <w:r w:rsidRPr="00595636">
              <w:rPr>
                <w:rStyle w:val="c29"/>
                <w:b/>
                <w:bCs/>
                <w:color w:val="000000"/>
                <w:sz w:val="20"/>
                <w:szCs w:val="20"/>
              </w:rPr>
              <w:t>чтения</w:t>
            </w:r>
            <w:proofErr w:type="gramStart"/>
            <w:r w:rsidRPr="00595636">
              <w:rPr>
                <w:rStyle w:val="c0"/>
                <w:color w:val="000000"/>
                <w:sz w:val="20"/>
                <w:szCs w:val="20"/>
              </w:rPr>
              <w:t>.</w:t>
            </w:r>
            <w:r w:rsidRPr="00595636">
              <w:rPr>
                <w:rStyle w:val="c5"/>
                <w:i/>
                <w:iCs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595636">
              <w:rPr>
                <w:rStyle w:val="c5"/>
                <w:i/>
                <w:iCs/>
                <w:color w:val="000000"/>
                <w:sz w:val="20"/>
                <w:szCs w:val="20"/>
              </w:rPr>
              <w:t>. Я. Маршак. «</w:t>
            </w:r>
            <w:proofErr w:type="spellStart"/>
            <w:r w:rsidRPr="00595636">
              <w:rPr>
                <w:rStyle w:val="c5"/>
                <w:i/>
                <w:iCs/>
                <w:color w:val="000000"/>
                <w:sz w:val="20"/>
                <w:szCs w:val="20"/>
              </w:rPr>
              <w:t>Мистер-Твистер</w:t>
            </w:r>
            <w:proofErr w:type="spellEnd"/>
            <w:r w:rsidRPr="00595636">
              <w:rPr>
                <w:rStyle w:val="c5"/>
                <w:i/>
                <w:iCs/>
                <w:color w:val="000000"/>
                <w:sz w:val="20"/>
                <w:szCs w:val="20"/>
              </w:rPr>
              <w:t>»/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9"/>
                <w:b/>
                <w:bCs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 В.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Пескову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«Весна идет»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М. Пришвин. «Жаркий час»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Скребицкий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«Весенняя песня»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Скребицкий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«Весенняя песня». Чтение по ролям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Жуковский. «Жаворонок»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А. Толстой. «Детство Никиты»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А. Твардовский. «Как после мартовских метелей...»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А. Плещеев. «И вот шатер свой голубой опять раскинула весна...»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636">
              <w:rPr>
                <w:rStyle w:val="c23"/>
                <w:b/>
                <w:bCs/>
                <w:color w:val="000000"/>
                <w:sz w:val="20"/>
                <w:szCs w:val="20"/>
              </w:rPr>
              <w:t xml:space="preserve">Урок внеклассного </w:t>
            </w:r>
            <w:proofErr w:type="spellStart"/>
            <w:r w:rsidRPr="00595636">
              <w:rPr>
                <w:rStyle w:val="c23"/>
                <w:b/>
                <w:bCs/>
                <w:color w:val="000000"/>
                <w:sz w:val="20"/>
                <w:szCs w:val="20"/>
              </w:rPr>
              <w:t>чтения</w:t>
            </w:r>
            <w:proofErr w:type="gramStart"/>
            <w:r w:rsidRPr="00595636">
              <w:rPr>
                <w:rStyle w:val="c23"/>
                <w:b/>
                <w:bCs/>
                <w:color w:val="000000"/>
                <w:sz w:val="20"/>
                <w:szCs w:val="20"/>
              </w:rPr>
              <w:t>.</w:t>
            </w:r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>Д</w:t>
            </w:r>
            <w:proofErr w:type="spellEnd"/>
            <w:proofErr w:type="gramEnd"/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>Мамин-Сибиряк</w:t>
            </w:r>
            <w:proofErr w:type="spellEnd"/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>. «Приемыш»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3"/>
                <w:b/>
                <w:bCs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Повторение и обобщение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Бианки. «Апрель»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К. Паустовский. «Стальное колечко»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 часть) /1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К. Паустовский. «Стальное колечко»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К. Паустовский. «Стальное колечко»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III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В. Астафьеву. «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Злодейка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 Е.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Барониной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. «Рассказы про зверей»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 Е.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Барониной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. «Рассказы про зверей»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Драгунский. «Кот в сапогах»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Драгунский. «Кот в сапогах». Чтение по ролям. Пересказ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Д. Хармс. «Заяц и еж»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И. Крылов. «Зеркало и обезьяна».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Р. Киплингу. «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Рикки-Тикки-Тави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Р. Киплингу. «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Рикки-Тикки-Тави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Р. Киплингу. «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Рикки-Тикки-Тави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»  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III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Р. Киплингу. «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Рикки-Тикки-Тави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»  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IV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Р. Киплингу «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Рикки-Тикки-Тави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V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Р. Киплингу. «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Рикки-Тикки-Тави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» (VI часть)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636">
              <w:rPr>
                <w:rStyle w:val="c29"/>
                <w:b/>
                <w:bCs/>
                <w:color w:val="000000"/>
                <w:sz w:val="20"/>
                <w:szCs w:val="20"/>
              </w:rPr>
              <w:t xml:space="preserve">Урок внеклассного </w:t>
            </w:r>
            <w:proofErr w:type="spellStart"/>
            <w:r w:rsidRPr="00595636">
              <w:rPr>
                <w:rStyle w:val="c29"/>
                <w:b/>
                <w:bCs/>
                <w:color w:val="000000"/>
                <w:sz w:val="20"/>
                <w:szCs w:val="20"/>
              </w:rPr>
              <w:t>чтения</w:t>
            </w:r>
            <w:proofErr w:type="gramStart"/>
            <w:r w:rsidRPr="00595636">
              <w:rPr>
                <w:rStyle w:val="c0"/>
                <w:color w:val="000000"/>
                <w:sz w:val="20"/>
                <w:szCs w:val="20"/>
              </w:rPr>
              <w:t>.</w:t>
            </w:r>
            <w:r w:rsidRPr="00595636">
              <w:rPr>
                <w:rStyle w:val="c5"/>
                <w:i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595636">
              <w:rPr>
                <w:rStyle w:val="c5"/>
                <w:i/>
                <w:iCs/>
                <w:color w:val="000000"/>
                <w:sz w:val="20"/>
                <w:szCs w:val="20"/>
              </w:rPr>
              <w:t>.М</w:t>
            </w:r>
            <w:proofErr w:type="spellEnd"/>
            <w:r w:rsidRPr="00595636">
              <w:rPr>
                <w:rStyle w:val="c5"/>
                <w:i/>
                <w:iCs/>
                <w:color w:val="000000"/>
                <w:sz w:val="20"/>
                <w:szCs w:val="20"/>
              </w:rPr>
              <w:t>. Пришвин.. «Лесной доктор»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9"/>
                <w:b/>
                <w:bCs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Набоков. «Дождь пролетел и сгорел на лету...»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Бианки. «Май»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М. Дудин. «Наши песни спеты на войне»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В. Медведев. «Звездолет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Брунька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В. Медведев. «Звездолет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Брунька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». Составление плана сказки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В. Медведев. «Звездолет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Брунька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». Пересказ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К. Паустовскому. «Корзина с еловыми шишками»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К. Паустовскому. «Корзина с еловыми шишками». Работа над содержанием рассказа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Проверка техники чтения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А. де Сент-Экзюпери. «Маленький принц»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По А. де Сент-Экзюпери. «Маленький принц». Пересказ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В. Астафьев. «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Зорькина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 песня»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Н. </w:t>
            </w:r>
            <w:proofErr w:type="spell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Рыленков</w:t>
            </w:r>
            <w:proofErr w:type="spell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. «Нынче ветер, как мальчишка, весел...»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636">
              <w:rPr>
                <w:rStyle w:val="c29"/>
                <w:b/>
                <w:bCs/>
                <w:color w:val="000000"/>
                <w:sz w:val="20"/>
                <w:szCs w:val="20"/>
              </w:rPr>
              <w:t>Урок внеклассного чтения</w:t>
            </w:r>
            <w:r w:rsidRPr="00595636">
              <w:rPr>
                <w:rStyle w:val="c0"/>
                <w:color w:val="000000"/>
                <w:sz w:val="20"/>
                <w:szCs w:val="20"/>
              </w:rPr>
              <w:t>.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>В. Астафьев. «</w:t>
            </w:r>
            <w:proofErr w:type="spellStart"/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>Васюткино</w:t>
            </w:r>
            <w:proofErr w:type="spellEnd"/>
            <w:r w:rsidRPr="00595636">
              <w:rPr>
                <w:rStyle w:val="c51"/>
                <w:i/>
                <w:iCs/>
                <w:color w:val="000000"/>
                <w:sz w:val="20"/>
                <w:szCs w:val="20"/>
              </w:rPr>
              <w:t xml:space="preserve"> озеро» / 1 час</w:t>
            </w:r>
          </w:p>
        </w:tc>
      </w:tr>
      <w:tr w:rsidR="00ED22AA" w:rsidRPr="00595636" w:rsidTr="001F0918">
        <w:tc>
          <w:tcPr>
            <w:tcW w:w="1276" w:type="dxa"/>
          </w:tcPr>
          <w:p w:rsidR="00ED22AA" w:rsidRPr="00595636" w:rsidRDefault="00ED22AA" w:rsidP="002D3B6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82" w:type="dxa"/>
          </w:tcPr>
          <w:p w:rsidR="00ED22AA" w:rsidRPr="00595636" w:rsidRDefault="00ED22AA" w:rsidP="00581B3E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9"/>
                <w:b/>
                <w:bCs/>
                <w:color w:val="000000"/>
                <w:sz w:val="20"/>
                <w:szCs w:val="20"/>
              </w:rPr>
            </w:pPr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Повторение и обобщение </w:t>
            </w:r>
            <w:proofErr w:type="gramStart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595636">
              <w:rPr>
                <w:color w:val="000000"/>
                <w:sz w:val="20"/>
                <w:szCs w:val="20"/>
                <w:shd w:val="clear" w:color="auto" w:fill="FFFFFF"/>
              </w:rPr>
              <w:t xml:space="preserve"> / 1 час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1F0918" w:rsidRPr="00595636" w:rsidRDefault="001F0918" w:rsidP="001F09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F0918" w:rsidRPr="00595636" w:rsidSect="001F0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635"/>
    <w:multiLevelType w:val="multilevel"/>
    <w:tmpl w:val="4C9C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80AD2"/>
    <w:multiLevelType w:val="hybridMultilevel"/>
    <w:tmpl w:val="FE905EFA"/>
    <w:lvl w:ilvl="0" w:tplc="1FEA9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E3"/>
    <w:rsid w:val="001543E3"/>
    <w:rsid w:val="001E246E"/>
    <w:rsid w:val="001F0918"/>
    <w:rsid w:val="002818B1"/>
    <w:rsid w:val="002D3B65"/>
    <w:rsid w:val="00327E96"/>
    <w:rsid w:val="00542C1A"/>
    <w:rsid w:val="00557E0E"/>
    <w:rsid w:val="00581B3E"/>
    <w:rsid w:val="00595636"/>
    <w:rsid w:val="0072632E"/>
    <w:rsid w:val="00830270"/>
    <w:rsid w:val="00A62300"/>
    <w:rsid w:val="00E535BD"/>
    <w:rsid w:val="00ED22AA"/>
    <w:rsid w:val="00F8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9">
    <w:name w:val="c29"/>
    <w:basedOn w:val="a0"/>
    <w:rsid w:val="001F0918"/>
  </w:style>
  <w:style w:type="character" w:customStyle="1" w:styleId="c5">
    <w:name w:val="c5"/>
    <w:basedOn w:val="a0"/>
    <w:rsid w:val="001F0918"/>
  </w:style>
  <w:style w:type="character" w:customStyle="1" w:styleId="c0">
    <w:name w:val="c0"/>
    <w:basedOn w:val="a0"/>
    <w:rsid w:val="001F0918"/>
  </w:style>
  <w:style w:type="paragraph" w:customStyle="1" w:styleId="c21">
    <w:name w:val="c21"/>
    <w:basedOn w:val="a"/>
    <w:rsid w:val="001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57E0E"/>
  </w:style>
  <w:style w:type="character" w:customStyle="1" w:styleId="c51">
    <w:name w:val="c51"/>
    <w:basedOn w:val="a0"/>
    <w:rsid w:val="00557E0E"/>
  </w:style>
  <w:style w:type="paragraph" w:styleId="a5">
    <w:name w:val="List Paragraph"/>
    <w:basedOn w:val="a"/>
    <w:uiPriority w:val="34"/>
    <w:qFormat/>
    <w:rsid w:val="005956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9">
    <w:name w:val="c29"/>
    <w:basedOn w:val="a0"/>
    <w:rsid w:val="001F0918"/>
  </w:style>
  <w:style w:type="character" w:customStyle="1" w:styleId="c5">
    <w:name w:val="c5"/>
    <w:basedOn w:val="a0"/>
    <w:rsid w:val="001F0918"/>
  </w:style>
  <w:style w:type="character" w:customStyle="1" w:styleId="c0">
    <w:name w:val="c0"/>
    <w:basedOn w:val="a0"/>
    <w:rsid w:val="001F0918"/>
  </w:style>
  <w:style w:type="paragraph" w:customStyle="1" w:styleId="c21">
    <w:name w:val="c21"/>
    <w:basedOn w:val="a"/>
    <w:rsid w:val="001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57E0E"/>
  </w:style>
  <w:style w:type="character" w:customStyle="1" w:styleId="c51">
    <w:name w:val="c51"/>
    <w:basedOn w:val="a0"/>
    <w:rsid w:val="00557E0E"/>
  </w:style>
  <w:style w:type="paragraph" w:styleId="a5">
    <w:name w:val="List Paragraph"/>
    <w:basedOn w:val="a"/>
    <w:uiPriority w:val="34"/>
    <w:qFormat/>
    <w:rsid w:val="00595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947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Windows User</cp:lastModifiedBy>
  <cp:revision>10</cp:revision>
  <dcterms:created xsi:type="dcterms:W3CDTF">2020-09-15T16:29:00Z</dcterms:created>
  <dcterms:modified xsi:type="dcterms:W3CDTF">2020-09-22T15:48:00Z</dcterms:modified>
</cp:coreProperties>
</file>