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2D" w:rsidRPr="0007002D" w:rsidRDefault="0007002D" w:rsidP="0007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 литературе</w:t>
      </w:r>
    </w:p>
    <w:p w:rsidR="0007002D" w:rsidRDefault="0007002D" w:rsidP="000700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bCs/>
          <w:sz w:val="24"/>
          <w:szCs w:val="24"/>
        </w:rPr>
        <w:t>10-11 классы</w:t>
      </w:r>
    </w:p>
    <w:p w:rsidR="009A263C" w:rsidRDefault="009A263C" w:rsidP="009A263C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основных нормативных документах, с учетом которых разработана рабочая программа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9A263C" w:rsidRPr="00F30B52" w:rsidRDefault="009A263C" w:rsidP="009A263C">
      <w:pPr>
        <w:pStyle w:val="a4"/>
        <w:numPr>
          <w:ilvl w:val="0"/>
          <w:numId w:val="5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9A263C" w:rsidRDefault="009A263C" w:rsidP="009A263C">
      <w:pPr>
        <w:pStyle w:val="a3"/>
        <w:numPr>
          <w:ilvl w:val="0"/>
          <w:numId w:val="5"/>
        </w:numPr>
        <w:suppressAutoHyphens w:val="0"/>
        <w:contextualSpacing/>
        <w:rPr>
          <w:rFonts w:ascii="Times New Roman" w:hAnsi="Times New Roman" w:cs="Times New Roman"/>
        </w:rPr>
      </w:pPr>
      <w:r w:rsidRPr="001015BF">
        <w:rPr>
          <w:rFonts w:ascii="Times New Roman" w:hAnsi="Times New Roman" w:cs="Times New Roman"/>
        </w:rPr>
        <w:t>Приказ Минобразования России от 05.03.2004 №</w:t>
      </w:r>
      <w:r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rPr>
          <w:rFonts w:ascii="Times New Roman" w:hAnsi="Times New Roman" w:cs="Times New Roman"/>
        </w:rPr>
        <w:t xml:space="preserve"> </w:t>
      </w:r>
      <w:r w:rsidRPr="001015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1015BF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>акции</w:t>
      </w:r>
      <w:r w:rsidRPr="001015BF">
        <w:rPr>
          <w:rFonts w:ascii="Times New Roman" w:hAnsi="Times New Roman" w:cs="Times New Roman"/>
        </w:rPr>
        <w:t xml:space="preserve"> от 07.06.2017);</w:t>
      </w:r>
    </w:p>
    <w:p w:rsidR="009A263C" w:rsidRDefault="009A263C" w:rsidP="009A263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литературе (базовый уровень)</w:t>
      </w:r>
    </w:p>
    <w:p w:rsidR="009A263C" w:rsidRDefault="009A263C" w:rsidP="009A263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AE3939" w:rsidRDefault="00AE3939" w:rsidP="00AE3939">
      <w:pPr>
        <w:rPr>
          <w:rFonts w:ascii="Times New Roman" w:hAnsi="Times New Roman" w:cs="Times New Roman"/>
          <w:sz w:val="24"/>
          <w:szCs w:val="24"/>
        </w:rPr>
      </w:pPr>
    </w:p>
    <w:p w:rsidR="00AE3939" w:rsidRPr="00AE3939" w:rsidRDefault="00AE3939" w:rsidP="00AE3939">
      <w:pPr>
        <w:rPr>
          <w:rFonts w:ascii="Times New Roman" w:hAnsi="Times New Roman" w:cs="Times New Roman"/>
          <w:sz w:val="24"/>
          <w:szCs w:val="24"/>
        </w:rPr>
      </w:pPr>
      <w:r w:rsidRPr="00AE3939">
        <w:rPr>
          <w:rFonts w:ascii="Times New Roman" w:hAnsi="Times New Roman" w:cs="Times New Roman"/>
          <w:sz w:val="24"/>
          <w:szCs w:val="24"/>
        </w:rPr>
        <w:t xml:space="preserve">     Рабочая программа по литературе разработана на основе Федерального компонента государственного образовательного стандарта основного общего образования, программы для общеобразовательных учреждений по литературе 10-11 классы.</w:t>
      </w:r>
    </w:p>
    <w:p w:rsidR="009A263C" w:rsidRPr="001F23C4" w:rsidRDefault="009A263C" w:rsidP="009A263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9A263C" w:rsidRPr="003F6C2F" w:rsidRDefault="009A263C" w:rsidP="009A263C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авторской программе</w:t>
      </w:r>
    </w:p>
    <w:p w:rsidR="009A263C" w:rsidRPr="00AE3939" w:rsidRDefault="00AE3939" w:rsidP="009A263C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939">
        <w:rPr>
          <w:rFonts w:ascii="Times New Roman" w:hAnsi="Times New Roman" w:cs="Times New Roman"/>
        </w:rPr>
        <w:t xml:space="preserve">Литература: программа по литературе для </w:t>
      </w:r>
      <w:proofErr w:type="gramStart"/>
      <w:r w:rsidRPr="00AE3939">
        <w:rPr>
          <w:rFonts w:ascii="Times New Roman" w:hAnsi="Times New Roman" w:cs="Times New Roman"/>
        </w:rPr>
        <w:t>общеобразовательных</w:t>
      </w:r>
      <w:proofErr w:type="gramEnd"/>
      <w:r w:rsidRPr="00AE3939">
        <w:rPr>
          <w:rFonts w:ascii="Times New Roman" w:hAnsi="Times New Roman" w:cs="Times New Roman"/>
        </w:rPr>
        <w:t xml:space="preserve"> учреждений10- 11класс \ Т. Ф. </w:t>
      </w:r>
      <w:proofErr w:type="spellStart"/>
      <w:r w:rsidRPr="00AE3939">
        <w:rPr>
          <w:rFonts w:ascii="Times New Roman" w:hAnsi="Times New Roman" w:cs="Times New Roman"/>
        </w:rPr>
        <w:t>Курдюмова</w:t>
      </w:r>
      <w:proofErr w:type="spellEnd"/>
      <w:r w:rsidRPr="00AE3939">
        <w:rPr>
          <w:rFonts w:ascii="Times New Roman" w:hAnsi="Times New Roman" w:cs="Times New Roman"/>
        </w:rPr>
        <w:t xml:space="preserve"> – М.: Дрофа, 2015</w:t>
      </w:r>
    </w:p>
    <w:p w:rsidR="009A263C" w:rsidRPr="003F6C2F" w:rsidRDefault="009A263C" w:rsidP="009A263C">
      <w:pPr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Сведения об используемом учебнике</w:t>
      </w:r>
    </w:p>
    <w:p w:rsidR="00AE3939" w:rsidRPr="0007002D" w:rsidRDefault="00AE3939" w:rsidP="00AE3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преподавание по учебнику-хрестоматии «Литература» 10-11 класс: учебник для общеобразовательных учреждений / Т.Ф. </w:t>
      </w:r>
      <w:proofErr w:type="spellStart"/>
      <w:r w:rsidRPr="0007002D">
        <w:rPr>
          <w:rFonts w:ascii="Times New Roman" w:eastAsia="Calibri" w:hAnsi="Times New Roman" w:cs="Times New Roman"/>
          <w:sz w:val="24"/>
          <w:szCs w:val="24"/>
        </w:rPr>
        <w:t>Курдюмова</w:t>
      </w:r>
      <w:proofErr w:type="spellEnd"/>
      <w:r w:rsidRPr="0007002D">
        <w:rPr>
          <w:rFonts w:ascii="Times New Roman" w:eastAsia="Calibri" w:hAnsi="Times New Roman" w:cs="Times New Roman"/>
          <w:sz w:val="24"/>
          <w:szCs w:val="24"/>
        </w:rPr>
        <w:t>, М. Дрофа.</w:t>
      </w:r>
    </w:p>
    <w:p w:rsidR="009A263C" w:rsidRPr="003F6C2F" w:rsidRDefault="009A263C" w:rsidP="009A263C">
      <w:pPr>
        <w:shd w:val="clear" w:color="auto" w:fill="FFFFFF"/>
        <w:ind w:firstLine="720"/>
        <w:jc w:val="both"/>
        <w:rPr>
          <w:rFonts w:cs="Times New Roman"/>
          <w:sz w:val="24"/>
          <w:szCs w:val="24"/>
          <w:lang w:eastAsia="ru-RU"/>
        </w:rPr>
      </w:pPr>
    </w:p>
    <w:p w:rsidR="009A263C" w:rsidRPr="00AE3939" w:rsidRDefault="009A263C" w:rsidP="00AE3939">
      <w:pPr>
        <w:shd w:val="clear" w:color="auto" w:fill="FFFFFF"/>
        <w:jc w:val="both"/>
        <w:rPr>
          <w:rFonts w:cs="Times New Roman"/>
          <w:b/>
          <w:sz w:val="24"/>
          <w:szCs w:val="24"/>
          <w:lang w:eastAsia="ru-RU"/>
        </w:rPr>
      </w:pPr>
      <w:r w:rsidRPr="003F6C2F">
        <w:rPr>
          <w:rFonts w:cs="Times New Roman"/>
          <w:b/>
          <w:sz w:val="24"/>
          <w:szCs w:val="24"/>
          <w:lang w:eastAsia="ru-RU"/>
        </w:rPr>
        <w:t>Описание места учебного предмета  в учебном плане школы.</w:t>
      </w:r>
    </w:p>
    <w:p w:rsidR="0007002D" w:rsidRPr="0007002D" w:rsidRDefault="0007002D" w:rsidP="000700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Согласно программе «Литература» по ред. Т.Ф. </w:t>
      </w:r>
      <w:proofErr w:type="spellStart"/>
      <w:r w:rsidRPr="0007002D">
        <w:rPr>
          <w:rFonts w:ascii="Times New Roman" w:eastAsia="Calibri" w:hAnsi="Times New Roman" w:cs="Times New Roman"/>
          <w:sz w:val="24"/>
          <w:szCs w:val="24"/>
        </w:rPr>
        <w:t>Курдюмовой</w:t>
      </w:r>
      <w:proofErr w:type="spellEnd"/>
      <w:r w:rsidRPr="0007002D">
        <w:rPr>
          <w:rFonts w:ascii="Times New Roman" w:eastAsia="Calibri" w:hAnsi="Times New Roman" w:cs="Times New Roman"/>
          <w:sz w:val="24"/>
          <w:szCs w:val="24"/>
        </w:rPr>
        <w:t>, на изучение предмета в 10-11 классах отводится 102 часа (3 часа в неделю).</w:t>
      </w:r>
    </w:p>
    <w:p w:rsidR="00AE3939" w:rsidRDefault="00AE3939" w:rsidP="0007002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7002D">
        <w:rPr>
          <w:rFonts w:ascii="Times New Roman" w:eastAsia="Calibri" w:hAnsi="Times New Roman" w:cs="Times New Roman"/>
          <w:sz w:val="24"/>
          <w:szCs w:val="24"/>
        </w:rPr>
        <w:t>литературного образования определяет характер отдельных задач, которые решаются на уроках литературы.</w:t>
      </w:r>
      <w:r w:rsidRPr="0007002D">
        <w:rPr>
          <w:rFonts w:ascii="Times New Roman" w:eastAsia="Calibri" w:hAnsi="Times New Roman" w:cs="Times New Roman"/>
          <w:b/>
          <w:sz w:val="24"/>
          <w:szCs w:val="24"/>
        </w:rPr>
        <w:t xml:space="preserve"> На этих уроках ученики:</w:t>
      </w:r>
    </w:p>
    <w:p w:rsidR="0007002D" w:rsidRPr="0007002D" w:rsidRDefault="0007002D" w:rsidP="000700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  - формируют представление о художественной литературе как искусстве    слова и её месте в культуре страны и народа;</w:t>
      </w:r>
    </w:p>
    <w:p w:rsidR="0007002D" w:rsidRPr="0007002D" w:rsidRDefault="0007002D" w:rsidP="0007002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  - осознают своеобразие и богатство литературы как искусства;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 - осваивают теоретические понятия, которые способствуют более глубокому постижению конкретных художественных произведений;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-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  - используют различные формы общения с искусством слова для совершенствования собственной устной и письменной речи.</w:t>
      </w:r>
    </w:p>
    <w:p w:rsidR="0007002D" w:rsidRPr="0007002D" w:rsidRDefault="0007002D" w:rsidP="0007002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   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культуры.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7002D">
        <w:rPr>
          <w:rFonts w:ascii="Times New Roman" w:eastAsia="Calibri" w:hAnsi="Times New Roman" w:cs="Times New Roman"/>
          <w:sz w:val="24"/>
          <w:szCs w:val="24"/>
        </w:rPr>
        <w:t>общегуманистические</w:t>
      </w:r>
      <w:proofErr w:type="spellEnd"/>
      <w:r w:rsidRPr="0007002D">
        <w:rPr>
          <w:rFonts w:ascii="Times New Roman" w:eastAsia="Calibri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002D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на базовом уровне ученик должен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образную природу словесного искусства;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основные факты жизни и творчества писателей-классиков XIX-XX вв.;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основные теоретико-литературные понятия;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определять род и жанр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сопоставлять литературные произведения;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выявлять авторскую позицию;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вышеуказанным, ученик должен уметь: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lastRenderedPageBreak/>
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участия в диалоге или дискуссии;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определения своего круга чтения и оценки литературных произведений;</w:t>
      </w:r>
    </w:p>
    <w:p w:rsidR="0007002D" w:rsidRPr="0007002D" w:rsidRDefault="0007002D" w:rsidP="000700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02D">
        <w:rPr>
          <w:rFonts w:ascii="Times New Roman" w:eastAsia="Calibri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7002D" w:rsidRPr="0007002D" w:rsidRDefault="0007002D" w:rsidP="0007002D">
      <w:pPr>
        <w:rPr>
          <w:rFonts w:ascii="Times New Roman" w:hAnsi="Times New Roman" w:cs="Times New Roman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AE3939" w:rsidRDefault="0007002D" w:rsidP="0007002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</w:p>
    <w:p w:rsidR="0007002D" w:rsidRPr="0007002D" w:rsidRDefault="0007002D" w:rsidP="0007002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Основная литература</w:t>
      </w:r>
    </w:p>
    <w:p w:rsidR="0007002D" w:rsidRPr="0007002D" w:rsidRDefault="0007002D" w:rsidP="00070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«Литература. 11 класс» в 2-х частях. Базовый уровень. Москва, «Дрофа», «Литература. 10 класс»</w:t>
      </w:r>
      <w:proofErr w:type="gramStart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уровень. Москва, «Дрофа», 2013</w:t>
      </w:r>
    </w:p>
    <w:p w:rsidR="0007002D" w:rsidRPr="0007002D" w:rsidRDefault="0007002D" w:rsidP="00070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Ф., Колокольцев Е. Н., Леонов С. А. Литература: 10 класс: методические рекомендации. - М.: Дрофа, 2008.</w:t>
      </w:r>
      <w:bookmarkStart w:id="0" w:name="_GoBack"/>
      <w:bookmarkEnd w:id="0"/>
    </w:p>
    <w:p w:rsidR="00AE3939" w:rsidRPr="00AE3939" w:rsidRDefault="00AE3939" w:rsidP="00AE39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3939">
        <w:rPr>
          <w:rFonts w:ascii="Times New Roman" w:hAnsi="Times New Roman" w:cs="Times New Roman"/>
        </w:rPr>
        <w:t xml:space="preserve">Литература: программа по литературе для </w:t>
      </w:r>
      <w:proofErr w:type="gramStart"/>
      <w:r w:rsidRPr="00AE3939">
        <w:rPr>
          <w:rFonts w:ascii="Times New Roman" w:hAnsi="Times New Roman" w:cs="Times New Roman"/>
        </w:rPr>
        <w:t>общеобразовательных</w:t>
      </w:r>
      <w:proofErr w:type="gramEnd"/>
      <w:r w:rsidRPr="00AE3939">
        <w:rPr>
          <w:rFonts w:ascii="Times New Roman" w:hAnsi="Times New Roman" w:cs="Times New Roman"/>
        </w:rPr>
        <w:t xml:space="preserve"> учреждений10- 11класс \ Т. Ф. </w:t>
      </w:r>
      <w:proofErr w:type="spellStart"/>
      <w:r w:rsidRPr="00AE3939">
        <w:rPr>
          <w:rFonts w:ascii="Times New Roman" w:hAnsi="Times New Roman" w:cs="Times New Roman"/>
        </w:rPr>
        <w:t>Курдюмова</w:t>
      </w:r>
      <w:proofErr w:type="spellEnd"/>
      <w:r w:rsidRPr="00AE3939">
        <w:rPr>
          <w:rFonts w:ascii="Times New Roman" w:hAnsi="Times New Roman" w:cs="Times New Roman"/>
        </w:rPr>
        <w:t xml:space="preserve"> – М.: Дрофа, 2015</w:t>
      </w: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Технические средства обучения</w:t>
      </w:r>
    </w:p>
    <w:p w:rsidR="0007002D" w:rsidRPr="0007002D" w:rsidRDefault="0007002D" w:rsidP="000700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Коллекция вирт</w:t>
      </w:r>
      <w:r w:rsidR="00AE39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уальных уроков по литературе 10, 11</w:t>
      </w: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класс «Кирилл и </w:t>
      </w:r>
      <w:proofErr w:type="spellStart"/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Мефодий</w:t>
      </w:r>
      <w:proofErr w:type="spellEnd"/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7002D" w:rsidRPr="0007002D" w:rsidRDefault="0007002D" w:rsidP="0007002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Электронное пособие «Серебряный век русской литературы».</w:t>
      </w:r>
    </w:p>
    <w:p w:rsidR="0007002D" w:rsidRPr="0007002D" w:rsidRDefault="0007002D" w:rsidP="000700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0700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Демонстрационные пособия</w:t>
      </w:r>
    </w:p>
    <w:p w:rsidR="0007002D" w:rsidRDefault="0007002D" w:rsidP="0007002D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 по пьесе А. Н. Островского «Бесприданница».</w:t>
      </w:r>
    </w:p>
    <w:p w:rsidR="00AE3939" w:rsidRPr="0007002D" w:rsidRDefault="00AE3939" w:rsidP="0007002D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Видеоспектакль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пьесе А.Н. Островского «Гроза»</w:t>
      </w:r>
    </w:p>
    <w:p w:rsidR="0007002D" w:rsidRPr="0007002D" w:rsidRDefault="0007002D" w:rsidP="0007002D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фильм по роману И. А. Гончарова «Обломов».</w:t>
      </w:r>
    </w:p>
    <w:p w:rsidR="0007002D" w:rsidRPr="0007002D" w:rsidRDefault="0007002D" w:rsidP="0007002D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фильм по роману И. С. Тургенева «Отцы и дети». </w:t>
      </w:r>
    </w:p>
    <w:p w:rsidR="0007002D" w:rsidRDefault="0007002D" w:rsidP="0007002D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фильм по роману Л. Н. Толстого «Война и мир». </w:t>
      </w:r>
    </w:p>
    <w:p w:rsidR="00AE3939" w:rsidRDefault="00AE3939" w:rsidP="00AE393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фильм по роману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Шолохова «Тихий Дон</w:t>
      </w: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E3939" w:rsidRDefault="00AE3939" w:rsidP="00AE393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фильм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 </w:t>
      </w: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Лескова «Очарованный странник</w:t>
      </w:r>
      <w:r w:rsidRPr="000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E3939" w:rsidRPr="00AE3939" w:rsidRDefault="00AE3939" w:rsidP="00AE3939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2D" w:rsidRPr="0007002D" w:rsidRDefault="0007002D" w:rsidP="00070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2D" w:rsidRPr="0007002D" w:rsidRDefault="0007002D" w:rsidP="0007002D">
      <w:pPr>
        <w:rPr>
          <w:rFonts w:ascii="Times New Roman" w:hAnsi="Times New Roman" w:cs="Times New Roman"/>
        </w:rPr>
      </w:pPr>
      <w:r w:rsidRPr="0007002D">
        <w:rPr>
          <w:rFonts w:ascii="Times New Roman" w:hAnsi="Times New Roman" w:cs="Times New Roman"/>
        </w:rPr>
        <w:t>Срок реализации программы 2 года</w:t>
      </w:r>
    </w:p>
    <w:sectPr w:rsidR="0007002D" w:rsidRPr="0007002D" w:rsidSect="00F0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931"/>
    <w:multiLevelType w:val="hybridMultilevel"/>
    <w:tmpl w:val="85C0B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615E"/>
    <w:multiLevelType w:val="hybridMultilevel"/>
    <w:tmpl w:val="2804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4077C"/>
    <w:multiLevelType w:val="hybridMultilevel"/>
    <w:tmpl w:val="E4A29DBC"/>
    <w:lvl w:ilvl="0" w:tplc="9DEAB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28A4"/>
    <w:multiLevelType w:val="hybridMultilevel"/>
    <w:tmpl w:val="F4A0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2D"/>
    <w:rsid w:val="0007002D"/>
    <w:rsid w:val="004B086A"/>
    <w:rsid w:val="00524C71"/>
    <w:rsid w:val="009A263C"/>
    <w:rsid w:val="00AE3939"/>
    <w:rsid w:val="00F0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3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9A26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3</cp:revision>
  <dcterms:created xsi:type="dcterms:W3CDTF">2019-09-11T16:01:00Z</dcterms:created>
  <dcterms:modified xsi:type="dcterms:W3CDTF">2020-02-07T10:16:00Z</dcterms:modified>
</cp:coreProperties>
</file>