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DB" w:rsidRDefault="00743BDB" w:rsidP="00743BDB">
      <w:pPr>
        <w:shd w:val="clear" w:color="auto" w:fill="FFFFFF"/>
        <w:spacing w:after="0"/>
        <w:jc w:val="center"/>
        <w:rPr>
          <w:rFonts w:ascii="Times New Roman" w:hAnsi="Times New Roman"/>
          <w:color w:val="05080F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>Аннотация</w:t>
      </w:r>
    </w:p>
    <w:p w:rsidR="00743BDB" w:rsidRDefault="00743BDB" w:rsidP="00743BD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>Рабочая программа коррекционных занятий по физической культуре для обучающихся 7</w:t>
      </w:r>
      <w:bookmarkStart w:id="0" w:name="_GoBack"/>
      <w:bookmarkEnd w:id="0"/>
      <w:r>
        <w:rPr>
          <w:rFonts w:ascii="Times New Roman" w:hAnsi="Times New Roman"/>
          <w:color w:val="05080F"/>
          <w:sz w:val="28"/>
          <w:szCs w:val="28"/>
        </w:rPr>
        <w:t xml:space="preserve"> «а» класса разработана в соответствии с  документами: Закон Российской Федерации «Об образовании в Российской Федерации» от 29.12.2012.№273 (в редакции от 26.07.2019)</w:t>
      </w:r>
    </w:p>
    <w:p w:rsidR="00743BDB" w:rsidRDefault="00743BDB" w:rsidP="00743BD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>
        <w:rPr>
          <w:rFonts w:ascii="Times New Roman" w:hAnsi="Times New Roman"/>
          <w:color w:val="05080F"/>
          <w:sz w:val="28"/>
          <w:szCs w:val="28"/>
        </w:rPr>
        <w:t>х(</w:t>
      </w:r>
      <w:proofErr w:type="gramEnd"/>
      <w:r>
        <w:rPr>
          <w:rFonts w:ascii="Times New Roman" w:hAnsi="Times New Roman"/>
          <w:color w:val="05080F"/>
          <w:sz w:val="28"/>
          <w:szCs w:val="28"/>
        </w:rPr>
        <w:t>коррекционных) образовательных учреждений для обучающихся воспитанников с отклонениями в развитии»</w:t>
      </w:r>
    </w:p>
    <w:p w:rsidR="00743BDB" w:rsidRDefault="00743BDB" w:rsidP="00743BD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07.06.2017).</w:t>
      </w:r>
    </w:p>
    <w:p w:rsidR="00743BDB" w:rsidRDefault="00743BDB" w:rsidP="00743BD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color w:val="05080F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color w:val="05080F"/>
          <w:sz w:val="28"/>
          <w:szCs w:val="28"/>
        </w:rPr>
        <w:t xml:space="preserve"> района Тюменской области.</w:t>
      </w:r>
    </w:p>
    <w:p w:rsidR="00743BDB" w:rsidRDefault="00743BDB" w:rsidP="00743BD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</w:p>
    <w:p w:rsidR="00743BDB" w:rsidRDefault="00743BDB" w:rsidP="00743BD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данной программы положена Программа по физической культуре для обучающихся 1-7 классов, отнесенных по состоянию здоровья к специальной медицинской группе и комплексы занятий по физической культуре для детей ограничениями возможностями   здоровья. </w:t>
      </w:r>
    </w:p>
    <w:p w:rsidR="00743BDB" w:rsidRDefault="00743BDB" w:rsidP="00743BD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080F"/>
          <w:sz w:val="28"/>
          <w:szCs w:val="28"/>
        </w:rPr>
        <w:t xml:space="preserve">Программа по групповым коррекционным занятиям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Физическая культура» являются неотъемлемой частью системы по физическому развитию в специальной (коррекционной)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743BDB" w:rsidRDefault="00743BDB" w:rsidP="00743BD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по физической культуре 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составлено на </w:t>
      </w:r>
      <w:r>
        <w:rPr>
          <w:rFonts w:ascii="Times New Roman" w:hAnsi="Times New Roman"/>
          <w:sz w:val="28"/>
          <w:szCs w:val="28"/>
        </w:rPr>
        <w:t xml:space="preserve">34 часа, 1 час в неделю. </w:t>
      </w:r>
    </w:p>
    <w:p w:rsidR="00743BDB" w:rsidRDefault="00743BDB" w:rsidP="00743BD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3BDB" w:rsidRDefault="00743BDB" w:rsidP="00743B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овладение обучающимися основ лечебной физической 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743BDB" w:rsidRDefault="00743BDB" w:rsidP="00743BD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достижения этой цели предполагается решение следующих задач:</w:t>
      </w:r>
    </w:p>
    <w:p w:rsidR="00743BDB" w:rsidRDefault="00743BDB" w:rsidP="00743BDB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устойчивую мотивацию  на здоровый образ жизни и выздоровление.</w:t>
      </w:r>
    </w:p>
    <w:p w:rsidR="00743BDB" w:rsidRDefault="00743BDB" w:rsidP="00743BD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743BDB" w:rsidRDefault="00743BDB" w:rsidP="00743BD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743BDB" w:rsidRDefault="00743BDB" w:rsidP="00743BD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1E7276" w:rsidRDefault="001E7276"/>
    <w:sectPr w:rsidR="001E7276" w:rsidSect="001E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BDB"/>
    <w:rsid w:val="001E7276"/>
    <w:rsid w:val="0074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2019-09-27T03:52:00Z</dcterms:created>
  <dcterms:modified xsi:type="dcterms:W3CDTF">2019-09-27T03:53:00Z</dcterms:modified>
</cp:coreProperties>
</file>