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BF" w:rsidRDefault="00390FBF" w:rsidP="00390FB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90FBF" w:rsidRDefault="00390FBF" w:rsidP="00390F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коррекционному курсу «Развитие психомоторики и сенсорных процессов» для 7 «а» класса разработана в соответствии с документами:</w:t>
      </w:r>
    </w:p>
    <w:p w:rsidR="00390FBF" w:rsidRDefault="00390FBF" w:rsidP="00390F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390FBF" w:rsidRDefault="00390FBF" w:rsidP="00390F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390FBF" w:rsidRDefault="00390FBF" w:rsidP="00390F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90FBF" w:rsidRDefault="00390FBF" w:rsidP="00390FB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390FBF" w:rsidRDefault="00390FBF" w:rsidP="00390FBF">
      <w:pPr>
        <w:spacing w:after="0" w:line="240" w:lineRule="auto"/>
        <w:ind w:right="-108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Программы курса коррекционных занятий «Развитие психомоторных и сенсорных процессов», авторы Э.Я. Удалова,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(Развитие сенсорной сферы детей.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2009)</w:t>
      </w:r>
      <w:proofErr w:type="gramEnd"/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коррекционного курса «Развитие психомоторики и сенсорных процессов» имеет следующую </w:t>
      </w: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коррекционного курса «Развитие психомоторики и сенсорных процессов»: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свойств;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у обучающихся систематическое и целенаправленное восприятие формы, конструкции, величины, цвета, особых свой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едметов, их положения в пространстве;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пространственно-временные ориентировки;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обогащать словарный запас детей на основе использования соответствующей терминологии;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коррекция недостатков моторики; совершенствовать зрительно-двигательной координацию;</w:t>
      </w:r>
    </w:p>
    <w:p w:rsidR="00390FBF" w:rsidRDefault="00390FBF" w:rsidP="00390FB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коррекция точности и целенаправленности движений и действий.</w:t>
      </w:r>
    </w:p>
    <w:p w:rsidR="00390FBF" w:rsidRDefault="00390FBF" w:rsidP="00390FB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Данный курс осуществляется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имеющими умеренную и тяжелую интеллектуальную недостаточность и рассчитан на 36 часов, по 1 часу в неделю в каждом классе. На каждое занятие отводится по 20-25 минут учебного времени. Все занятия проводятся индивидуально, что дает учителю возможность работать с опорой на знание индивидуальных возможностей каждого ребенка. В начале учебного года проводится первичная диагностика с целью выявления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сенсомоторных умений и навыков. Промежуточная аттестация проходит в конце года в форме динамического контроля. </w:t>
      </w:r>
    </w:p>
    <w:p w:rsidR="00390FBF" w:rsidRDefault="00390FBF" w:rsidP="00390FBF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</w:t>
      </w:r>
      <w:r>
        <w:rPr>
          <w:rFonts w:ascii="Times New Roman" w:hAnsi="Times New Roman"/>
          <w:color w:val="000000"/>
          <w:sz w:val="28"/>
          <w:szCs w:val="28"/>
        </w:rPr>
        <w:t>: словесные, наглядные, практические, исследовательские, игровые.</w:t>
      </w:r>
    </w:p>
    <w:p w:rsidR="00390FBF" w:rsidRDefault="00390FBF" w:rsidP="00390FBF">
      <w:pPr>
        <w:spacing w:after="0" w:line="276" w:lineRule="auto"/>
        <w:ind w:left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color w:val="000000"/>
          <w:sz w:val="28"/>
          <w:szCs w:val="28"/>
        </w:rPr>
        <w:t>видами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на занятиях являются:</w:t>
      </w:r>
      <w:proofErr w:type="gramEnd"/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дидактические игры;</w:t>
      </w:r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двигательные игры;</w:t>
      </w:r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просмотр презентаций;</w:t>
      </w:r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прослушивание музыки и бытовых шумов;</w:t>
      </w:r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рисование;</w:t>
      </w:r>
    </w:p>
    <w:p w:rsidR="00390FBF" w:rsidRDefault="00390FBF" w:rsidP="00390FBF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конструирование.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FBF"/>
    <w:rsid w:val="00390FBF"/>
    <w:rsid w:val="00627A11"/>
    <w:rsid w:val="00637A32"/>
    <w:rsid w:val="008D70C0"/>
    <w:rsid w:val="00DE72DD"/>
    <w:rsid w:val="00F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BF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>Home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2019-09-27T01:12:00Z</dcterms:created>
  <dcterms:modified xsi:type="dcterms:W3CDTF">2019-09-27T01:12:00Z</dcterms:modified>
</cp:coreProperties>
</file>